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7A5B5">
      <w:pPr>
        <w:pageBreakBefore w:val="0"/>
        <w:widowControl w:val="0"/>
        <w:kinsoku/>
        <w:overflowPunct/>
        <w:bidi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兴国县人民医院被服装具项目市场价格咨询说明</w:t>
      </w:r>
    </w:p>
    <w:p w14:paraId="0366B28E">
      <w:pPr>
        <w:pageBreakBefore w:val="0"/>
        <w:widowControl w:val="0"/>
        <w:kinsoku/>
        <w:overflowPunct/>
        <w:bidi w:val="0"/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02146D2D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为兴国县人民医院被服装具项目需求进行市场价格咨询，以便合理确定采购预算及后续采购方案。</w:t>
      </w:r>
    </w:p>
    <w:p w14:paraId="16B217F5">
      <w:pPr>
        <w:pageBreakBefore w:val="0"/>
        <w:widowControl w:val="0"/>
        <w:kinsoku/>
        <w:overflowPunct/>
        <w:bidi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、基本资格条件</w:t>
      </w:r>
    </w:p>
    <w:p w14:paraId="6418D67B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报价方须满足《中华人民共和国政府采购法》第二十二条规定，具体如下：</w:t>
      </w:r>
    </w:p>
    <w:p w14:paraId="718CE145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1.须为具备相关资质的企业；</w:t>
      </w:r>
    </w:p>
    <w:p w14:paraId="340DF246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2.具有独立承担民事责任的能力；</w:t>
      </w:r>
    </w:p>
    <w:p w14:paraId="4098B0FA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3.具有良好的商业信誉和健全的财务会计制度；</w:t>
      </w:r>
    </w:p>
    <w:p w14:paraId="4E55A83E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4.具有履行合同所必需的设备和专业技术能力；</w:t>
      </w:r>
    </w:p>
    <w:p w14:paraId="0576D72A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5.有依法缴纳税收和社会保障资金的良好记录；</w:t>
      </w:r>
    </w:p>
    <w:p w14:paraId="14BEEDAA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6.参加政府采购活动前三年内，在经营活动中没有重大违法记录；</w:t>
      </w:r>
    </w:p>
    <w:p w14:paraId="3B29B6B8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7.符合法律、行政法规规定的其他条件。</w:t>
      </w:r>
    </w:p>
    <w:p w14:paraId="5FB17311">
      <w:pPr>
        <w:pageBreakBefore w:val="0"/>
        <w:widowControl w:val="0"/>
        <w:kinsoku/>
        <w:overflowPunct/>
        <w:bidi w:val="0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、项目涉及被服装具品类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2926389E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本项目核心产品包括被套、床罩、枕套、男女医生及护士的夏装和冬装、手术衣等（具体品类及详细信息详见《兴国县人民医院被服装具项目市场价格咨询清单》）。</w:t>
      </w:r>
    </w:p>
    <w:p w14:paraId="26C245F3">
      <w:pPr>
        <w:pageBreakBefore w:val="0"/>
        <w:widowControl w:val="0"/>
        <w:kinsoku/>
        <w:overflowPunct/>
        <w:bidi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、被服装具质量保证及要求</w:t>
      </w:r>
    </w:p>
    <w:p w14:paraId="7E375AEC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1.报价方须提供全新、原装且符合质量标准的货物。</w:t>
      </w:r>
    </w:p>
    <w:p w14:paraId="51C513A9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2.本次采购货物将按实际需求分批次进行，两年内采购总量不超过预算量。</w:t>
      </w:r>
    </w:p>
    <w:p w14:paraId="50589846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3.供货时，医院有权要求报价方提供所供货物具有法律效力的检测报告；或由医院随机抽样送权威机构检验，检验检测费用由报价方承担。</w:t>
      </w:r>
    </w:p>
    <w:p w14:paraId="39A4FFEC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</w:t>
      </w:r>
      <w:r>
        <w:rPr>
          <w:rFonts w:hint="eastAsia" w:ascii="仿宋" w:hAnsi="仿宋" w:eastAsia="仿宋" w:cs="仿宋"/>
          <w:sz w:val="28"/>
          <w:szCs w:val="28"/>
        </w:rPr>
        <w:t>若一次检验不合格，报价方须无条件免费更换符合要求及标准的货物；</w:t>
      </w:r>
    </w:p>
    <w:p w14:paraId="4958E12F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(2)</w:t>
      </w:r>
      <w:r>
        <w:rPr>
          <w:rFonts w:hint="eastAsia" w:ascii="仿宋" w:hAnsi="仿宋" w:eastAsia="仿宋" w:cs="仿宋"/>
          <w:sz w:val="28"/>
          <w:szCs w:val="28"/>
        </w:rPr>
        <w:t>若两次检验均不合格，医院有权拒绝验收和支付货款，并向同级政府采购监督管理部门汇报，由报价方承担全部处罚后果、法律责任及医院因此产生的损失。</w:t>
      </w:r>
    </w:p>
    <w:p w14:paraId="66BA200D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供货前，报价方需根据医院要求设计产品款式、花色、文字、图案等，经医院确认后方可生产供货。货物规格为缩水后规格，每件须配备外包装。</w:t>
      </w:r>
    </w:p>
    <w:p w14:paraId="69011F06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对所供商品实行三包服务，若在质量、包装、质保期等方面出现问题，报价方应及时更换。履约期限内，报价方供货时需预留一定机动数量，用于不合适尺码的更换；且在商品未使用的情况下，医院有权无条件退货。</w:t>
      </w:r>
    </w:p>
    <w:p w14:paraId="6C6EADF8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所投货物须提供自验收之日起不低于1年的质保期。质保期内，如货物非因医院人为原因出现质量问题，由报价方负责包修、包换或包退，并承担调换或退货的实际费用。质保期内出现下列情况的，医院有权要求无条件更换或退货（不收折旧费）：</w:t>
      </w:r>
    </w:p>
    <w:p w14:paraId="5F8C1475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sz w:val="28"/>
          <w:szCs w:val="28"/>
        </w:rPr>
        <w:t>缩水率、染色牢度不符合该产品标准相应等级的；</w:t>
      </w:r>
    </w:p>
    <w:p w14:paraId="4C7F69F6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正常使用后，面料严重起球、披裂（拔丝）超出标准要求的；</w:t>
      </w:r>
    </w:p>
    <w:p w14:paraId="39BFF4AB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</w:t>
      </w:r>
      <w:r>
        <w:rPr>
          <w:rFonts w:hint="eastAsia" w:ascii="仿宋" w:hAnsi="仿宋" w:eastAsia="仿宋" w:cs="仿宋"/>
          <w:sz w:val="28"/>
          <w:szCs w:val="28"/>
        </w:rPr>
        <w:t>正确洗涤后，粘合衬出现严重起皱、起泡超出标准要求的。</w:t>
      </w:r>
    </w:p>
    <w:p w14:paraId="68A14F03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7.报价方应充分考虑各类因素，合理报价，确保价格与产品质量、性能基本相符。</w:t>
      </w:r>
    </w:p>
    <w:p w14:paraId="1F1C9A1C">
      <w:pPr>
        <w:pageBreakBefore w:val="0"/>
        <w:widowControl w:val="0"/>
        <w:kinsoku/>
        <w:overflowPunct/>
        <w:bidi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、验收标准</w:t>
      </w:r>
    </w:p>
    <w:p w14:paraId="0F21CBF8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每次供货后，医院将按合同要求进行验收，验收合格后由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医院</w:t>
      </w:r>
      <w:r>
        <w:rPr>
          <w:rFonts w:hint="eastAsia" w:ascii="仿宋" w:hAnsi="仿宋" w:eastAsia="仿宋" w:cs="仿宋"/>
          <w:sz w:val="28"/>
          <w:szCs w:val="28"/>
        </w:rPr>
        <w:t>出具验收报告。</w:t>
      </w:r>
      <w:bookmarkStart w:id="0" w:name="_GoBack"/>
      <w:bookmarkEnd w:id="0"/>
    </w:p>
    <w:p w14:paraId="0673E88B">
      <w:pPr>
        <w:pageBreakBefore w:val="0"/>
        <w:widowControl w:val="0"/>
        <w:kinsoku/>
        <w:overflowPunct/>
        <w:bidi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、价格咨询要求</w:t>
      </w:r>
    </w:p>
    <w:p w14:paraId="3414934A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1.本项目不接受联合体咨询，仅接受独立主体参与价格咨询。</w:t>
      </w:r>
    </w:p>
    <w:p w14:paraId="0A357D20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2.咨询价格为一次性报价，一经提交不得更改，该价格即作为最终报价。</w:t>
      </w:r>
    </w:p>
    <w:p w14:paraId="4E24C089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3.每种货物仅允许填报一个单价，报价需明确对应具体货物型号、规格等信息，确保单价与货物一一对应。</w:t>
      </w:r>
    </w:p>
    <w:p w14:paraId="4A75BA4D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4.报价应包含货物本身价格、包装费、运输费、税费、安装调试费（如需）及售后服务等所有相关费用，医院不再承担其他额外费用。</w:t>
      </w:r>
    </w:p>
    <w:p w14:paraId="34EF863F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5.报价单位需对所报价格的真实性、合理性负责，若发现报价存在虚假、恶意低价等情况，医院有权取消其咨询资格。</w:t>
      </w:r>
    </w:p>
    <w:p w14:paraId="26D050B5">
      <w:pPr>
        <w:pageBreakBefore w:val="0"/>
        <w:widowControl w:val="0"/>
        <w:kinsoku/>
        <w:overflowPunct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6.咨询价格需以人民币为单位进行填报，精确到小数点后两位。</w:t>
      </w:r>
    </w:p>
    <w:p w14:paraId="649B8DDB">
      <w:pPr>
        <w:widowControl/>
        <w:spacing w:line="460" w:lineRule="exact"/>
        <w:ind w:firstLine="281" w:firstLineChars="1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1ZDM2YmYwMDNmYmRhMjUyZDc5YjExZjI4YmRhM2EifQ=="/>
  </w:docVars>
  <w:rsids>
    <w:rsidRoot w:val="00854ADF"/>
    <w:rsid w:val="00200289"/>
    <w:rsid w:val="006D1953"/>
    <w:rsid w:val="00854ADF"/>
    <w:rsid w:val="00CF276D"/>
    <w:rsid w:val="00DB1923"/>
    <w:rsid w:val="0F750B80"/>
    <w:rsid w:val="23550DC8"/>
    <w:rsid w:val="256F31D0"/>
    <w:rsid w:val="30AC2E50"/>
    <w:rsid w:val="35EF5721"/>
    <w:rsid w:val="362D624A"/>
    <w:rsid w:val="38036A56"/>
    <w:rsid w:val="39142C3E"/>
    <w:rsid w:val="3A6C1C3E"/>
    <w:rsid w:val="4C940D89"/>
    <w:rsid w:val="5FD72BFF"/>
    <w:rsid w:val="689A7028"/>
    <w:rsid w:val="6A3B3D8A"/>
    <w:rsid w:val="6A96441D"/>
    <w:rsid w:val="6BF84650"/>
    <w:rsid w:val="6C174BAC"/>
    <w:rsid w:val="7A496C7C"/>
    <w:rsid w:val="7BB2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Arial"/>
      <w:sz w:val="28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paragraph" w:customStyle="1" w:styleId="9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1247</Words>
  <Characters>1269</Characters>
  <Lines>1</Lines>
  <Paragraphs>1</Paragraphs>
  <TotalTime>11</TotalTime>
  <ScaleCrop>false</ScaleCrop>
  <LinksUpToDate>false</LinksUpToDate>
  <CharactersWithSpaces>1271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2024-10-15T01:21:00Z</dcterms:created>
  <dc:creator>AutoBVT</dc:creator>
  <cp:lastModifiedBy>WPS_446333824</cp:lastModifiedBy>
  <dcterms:modified xsi:type="dcterms:W3CDTF">2025-07-10T08:34:42Z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3FC968D92A3B4C7381C91DC1F0855E99_12</vt:lpwstr>
  </property>
  <property fmtid="{D5CDD505-2E9C-101B-9397-08002B2CF9AE}" pid="4" name="KSOTemplateDocerSaveRecord">
    <vt:lpwstr>eyJoZGlkIjoiMjhiY2M2ZWZlMDk5YTgwNjU0MTdhYzRmOTM5ZjE3OWYiLCJ1c2VySWQiOiI0NDYzMzM4MjQifQ==</vt:lpwstr>
  </property>
</Properties>
</file>